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t xml:space="preserve">Protokoll der Gemeinderatssitzung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Vorlage für Gemeinderat, Schulpflege und Kommissionen. Beschlussprotokoll mit Traktanden, Erwägungen und Beschlüssen; die Protokollpflicht richtet sich nach dem kantonalen Gemeindegesetz und der Geschäftsordnung.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Angabe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Eintrag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Gemeinde / Behörde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Sitzungs-Nr.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Datum und Zeit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Ort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Vorsitz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Anwesend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Entschuldigt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Protokoll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Gäste / Referierende (zu Traktandum …)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Eröffnung</w:t>
      </w:r>
    </w:p>
    <w:p>
      <w:pPr>
        <w:spacing w:after="120"/>
      </w:pPr>
      <w:r>
        <w:t xml:space="preserve">Der Vorsitz eröffnet die Sitzung um … Uhr und stellt die Beschlussfähigkeit fest. Die Traktandenliste wird genehmigt / wie folgt ergänzt: …</w:t>
      </w:r>
    </w:p>
    <w:p>
      <w:pPr>
        <w:pStyle w:val="Heading2"/>
        <w:spacing w:before="280" w:after="120"/>
      </w:pPr>
      <w:r>
        <w:t xml:space="preserve">Traktandum 1: Protokoll der letzten Sitzung</w:t>
      </w:r>
    </w:p>
    <w:p>
      <w:pPr>
        <w:spacing w:after="120"/>
      </w:pPr>
      <w:r>
        <w:t xml:space="preserve">Das Protokoll vom … wird genehmigt.</w:t>
      </w:r>
    </w:p>
    <w:p>
      <w:pPr>
        <w:pStyle w:val="Heading2"/>
        <w:spacing w:before="280" w:after="120"/>
      </w:pPr>
      <w:r>
        <w:t xml:space="preserve">Traktandum 2: [Geschäft]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Abschnitt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Inhalt</w:t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Ausgangslage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Erwägungen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Antrag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Beschluss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Abstimmung (Ja / Nein / Enthaltung)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Zuständig / Frist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Traktandum 3: [Geschäft]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Abschnitt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Inhalt</w:t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Ausgangslage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Erwägungen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Antrag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Beschluss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Abstimmung (Ja / Nein / Enthaltung)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Zuständig / Frist</w:t>
            </w:r>
          </w:p>
        </w:tc>
        <w:tc>
          <w:tcPr>
            <w:tcW w:type="pct" w:w="7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Mitteilungen und Informationen</w:t>
      </w:r>
    </w:p>
    <w:p>
      <w:pPr>
        <w:spacing w:after="120"/>
      </w:pPr>
      <w:r>
        <w:t xml:space="preserve">…</w:t>
      </w:r>
    </w:p>
    <w:p>
      <w:pPr>
        <w:pStyle w:val="Heading2"/>
        <w:spacing w:before="280" w:after="120"/>
      </w:pPr>
      <w:r>
        <w:t xml:space="preserve">Beschlussübersicht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pct" w:w="3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Geschäft</w:t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Beschluss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Zuständig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Frist</w:t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8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2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Pendenzenliste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Pendenz</w:t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Verantwortlich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Termin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Rechtsmittel und Publikation</w:t>
      </w:r>
    </w:p>
    <w:p>
      <w:pPr>
        <w:spacing w:after="120"/>
      </w:pPr>
      <w:r>
        <w:t xml:space="preserve">Beschlüsse mit Rechtsmittelbelehrung: … · Publikation / Veröffentlichung gemäss Öffentlichkeitsprinzip: … · Vertrauliche Geschäfte (nicht öffentlich): …</w:t>
      </w:r>
    </w:p>
    <w:p>
      <w:pPr>
        <w:spacing w:after="120"/>
      </w:pPr>
      <w:r>
        <w:t xml:space="preserve">Schluss der Sitzung um … Uhr.  Nächste Sitzung: …</w:t>
      </w:r>
    </w:p>
    <w:p>
      <w:pPr>
        <w:pStyle w:val="Heading2"/>
        <w:spacing w:before="280" w:after="120"/>
      </w:pPr>
      <w:r>
        <w:t xml:space="preserve">Unterschriften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Funktion</w:t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Datum / Unterschrift</w:t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Vorlage von MINU-AI, minu-ai.ch. Frei verwendbar. Tipp: Sitzung aufnehmen und das Protokoll in dieser Struktur automatisch erstellen lassen, 60 Minuten pro Monat gratis.</w:t>
      </w:r>
    </w:p>
    <w:sectPr>
      <w:footerReference w:type="default" r:id="rId6"/>
      <w:pgSz w:w="11906" w:h="16838" w:orient="portrait"/>
      <w:pgMar w:top="1134" w:right="1134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Gemeinderatsprotokoll-Vorlage · minu-ai.ch  ·  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der Gemeinderatssitzung</dc:title>
  <dc:creator>MINU-AI (SPEKTRUM Partner GmbH)</dc:creator>
  <cp:lastModifiedBy>Un-named</cp:lastModifiedBy>
  <cp:revision>1</cp:revision>
  <dcterms:created xsi:type="dcterms:W3CDTF">2026-10-15T20:21:50.718Z</dcterms:created>
  <dcterms:modified xsi:type="dcterms:W3CDTF">2026-10-15T20:21:50.718Z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